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山东理工大学创业精英班报名登记表</w:t>
      </w:r>
    </w:p>
    <w:p>
      <w:pPr>
        <w:pStyle w:val="style0"/>
        <w:spacing w:lineRule="exact" w:line="560"/>
        <w:jc w:val="center"/>
        <w:rPr>
          <w:sz w:val="1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044"/>
        <w:gridCol w:w="1347"/>
        <w:gridCol w:w="1004"/>
        <w:gridCol w:w="708"/>
        <w:gridCol w:w="868"/>
        <w:gridCol w:w="816"/>
        <w:gridCol w:w="754"/>
      </w:tblGrid>
      <w:tr>
        <w:trPr>
          <w:trHeight w:val="595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cs="宋体" w:hAnsi="宋体" w:hint="eastAsia"/>
                <w:sz w:val="24"/>
              </w:rPr>
              <w:t>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>
        <w:tblPrEx/>
        <w:trPr>
          <w:trHeight w:val="629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cs="宋体" w:hAnsi="宋体" w:hint="eastAsia"/>
                <w:sz w:val="24"/>
              </w:rPr>
              <w:t>贯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</w:t>
            </w:r>
            <w:r>
              <w:rPr>
                <w:rFonts w:ascii="宋体" w:hAnsi="宋体" w:hint="eastAsia"/>
                <w:sz w:val="24"/>
              </w:rPr>
              <w:t>Q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color w:val="7f7f7f"/>
                <w:sz w:val="16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学院、专业班级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上学期学</w:t>
            </w:r>
            <w:r>
              <w:rPr>
                <w:rFonts w:ascii="宋体" w:cs="宋体" w:hAnsi="宋体" w:hint="eastAsia"/>
                <w:sz w:val="24"/>
              </w:rPr>
              <w:t>习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cs="宋体" w:hAnsi="宋体" w:hint="eastAsia"/>
                <w:sz w:val="24"/>
              </w:rPr>
              <w:t>综</w:t>
            </w: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cs="宋体" w:hAnsi="宋体" w:hint="eastAsia"/>
                <w:sz w:val="24"/>
              </w:rPr>
              <w:t>测评</w:t>
            </w:r>
            <w:r>
              <w:rPr>
                <w:rFonts w:ascii="宋体" w:hAnsi="宋体" w:hint="eastAsia"/>
                <w:sz w:val="24"/>
              </w:rPr>
              <w:t>名次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挂科</w:t>
            </w: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/>
                <w:sz w:val="24"/>
              </w:rPr>
              <w:t>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兴趣、特长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color w:val="7f7f7f"/>
                <w:sz w:val="24"/>
              </w:rPr>
            </w:pPr>
            <w:r>
              <w:rPr>
                <w:rFonts w:ascii="宋体" w:hAnsi="宋体" w:hint="eastAsia"/>
                <w:color w:val="7f7f7f"/>
                <w:sz w:val="16"/>
              </w:rPr>
              <w:t>填写曾参与创业项目或创新创业竞赛获奖项目名称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color w:val="7f7f7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是否入驻大红炉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color w:val="7f7f7f"/>
                <w:sz w:val="24"/>
              </w:rPr>
            </w:pPr>
          </w:p>
        </w:tc>
      </w:tr>
      <w:tr>
        <w:tblPrEx/>
        <w:trPr>
          <w:trHeight w:val="688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创业动态/意向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宋体" w:cs="仿宋" w:hAnsi="宋体"/>
                <w:color w:val="000000"/>
                <w:sz w:val="24"/>
              </w:rPr>
            </w:pPr>
            <w:r>
              <w:rPr>
                <w:rFonts w:ascii="宋体" w:cs="仿宋" w:hAnsi="宋体" w:hint="eastAsia"/>
                <w:color w:val="000000"/>
                <w:sz w:val="24"/>
              </w:rPr>
              <w:t>A.农林、畜牧、食品及相关产业组（  ）  B.生物医药组（  ）</w:t>
            </w:r>
          </w:p>
          <w:p>
            <w:pPr>
              <w:pStyle w:val="style0"/>
              <w:jc w:val="left"/>
              <w:rPr>
                <w:rFonts w:ascii="宋体" w:cs="仿宋" w:hAnsi="宋体"/>
                <w:color w:val="000000"/>
                <w:sz w:val="24"/>
              </w:rPr>
            </w:pPr>
            <w:r>
              <w:rPr>
                <w:rFonts w:ascii="宋体" w:cs="仿宋" w:hAnsi="宋体" w:hint="eastAsia"/>
                <w:color w:val="000000"/>
                <w:sz w:val="24"/>
              </w:rPr>
              <w:t>C.化工技术、环境科学组（  ） D.电子信息组 （  ） E.材料组（  ）</w:t>
            </w:r>
          </w:p>
          <w:p>
            <w:pPr>
              <w:pStyle w:val="style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cs="仿宋" w:hAnsi="宋体" w:hint="eastAsia"/>
                <w:color w:val="000000"/>
                <w:sz w:val="24"/>
              </w:rPr>
              <w:t>F.机械能源组(  ) G.服务咨询组(  ) H.其它：</w:t>
            </w:r>
            <w:r>
              <w:rPr>
                <w:rFonts w:ascii="宋体" w:cs="仿宋" w:hAnsi="宋体" w:hint="eastAsia"/>
                <w:color w:val="000000"/>
                <w:sz w:val="24"/>
                <w:u w:val="single"/>
              </w:rPr>
              <w:t xml:space="preserve">                  </w:t>
            </w:r>
          </w:p>
        </w:tc>
      </w:tr>
      <w:tr>
        <w:tblPrEx/>
        <w:trPr>
          <w:trHeight w:val="3284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个人经历</w:t>
            </w:r>
          </w:p>
          <w:p>
            <w:pPr>
              <w:pStyle w:val="style0"/>
              <w:spacing w:lineRule="exact" w:line="560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（主要创业经历）</w:t>
            </w:r>
          </w:p>
          <w:p>
            <w:pPr>
              <w:pStyle w:val="style0"/>
              <w:spacing w:lineRule="exact" w:line="560"/>
              <w:jc w:val="center"/>
              <w:rPr>
                <w:rFonts w:ascii="宋体" w:hAnsi="宋体"/>
                <w:sz w:val="13"/>
              </w:rPr>
            </w:pPr>
            <w:r>
              <w:rPr>
                <w:rFonts w:ascii="宋体" w:hAnsi="宋体" w:hint="eastAsia"/>
                <w:sz w:val="16"/>
              </w:rPr>
              <w:t>（可附页）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15"/>
                <w:szCs w:val="21"/>
              </w:rPr>
            </w:pPr>
          </w:p>
        </w:tc>
      </w:tr>
      <w:tr>
        <w:tblPrEx/>
        <w:trPr>
          <w:trHeight w:val="2409" w:hRule="atLeast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曾获奖励</w:t>
            </w:r>
          </w:p>
          <w:p>
            <w:pPr>
              <w:pStyle w:val="style0"/>
              <w:spacing w:lineRule="exact" w:line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6"/>
              </w:rPr>
              <w:t>（创新创业类）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60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tblpX="10214" w:tblpY="-9979"/>
        <w:tblOverlap w:val="never"/>
        <w:tblW w:w="378" w:type="dxa"/>
        <w:tblLayout w:type="fixed"/>
        <w:tblLook w:val="04A0" w:firstRow="1" w:lastRow="0" w:firstColumn="1" w:lastColumn="0" w:noHBand="0" w:noVBand="1"/>
      </w:tblPr>
      <w:tblGrid>
        <w:gridCol w:w="378"/>
      </w:tblGrid>
      <w:tr>
        <w:trPr>
          <w:trHeight w:val="30" w:hRule="atLeast"/>
        </w:trPr>
        <w:tc>
          <w:tcPr>
            <w:tcW w:w="378" w:type="dxa"/>
            <w:tcBorders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tblpX="10214" w:tblpY="-10989"/>
        <w:tblOverlap w:val="never"/>
        <w:tblW w:w="408" w:type="dxa"/>
        <w:tblLayout w:type="fixed"/>
        <w:tblLook w:val="04A0" w:firstRow="1" w:lastRow="0" w:firstColumn="1" w:lastColumn="0" w:noHBand="0" w:noVBand="1"/>
      </w:tblPr>
      <w:tblGrid>
        <w:gridCol w:w="408"/>
      </w:tblGrid>
      <w:tr>
        <w:trPr>
          <w:trHeight w:val="30" w:hRule="atLeast"/>
        </w:trPr>
        <w:tc>
          <w:tcPr>
            <w:tcW w:w="408" w:type="dxa"/>
            <w:tcBorders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380"/>
        <w:jc w:val="left"/>
        <w:outlineLvl w:val="0"/>
        <w:rPr>
          <w:rFonts w:ascii="宋体" w:hAnsi="宋体"/>
        </w:rPr>
      </w:pPr>
      <w:r>
        <w:rPr>
          <w:rFonts w:ascii="宋体" w:hAnsi="宋体" w:hint="eastAsia"/>
        </w:rPr>
        <w:t>注：此表请于6月11日19：00前交到科创教育培训部邮箱（1981809093@qq.com）。</w:t>
      </w:r>
    </w:p>
    <w:p>
      <w:pPr>
        <w:pStyle w:val="style0"/>
        <w:adjustRightInd w:val="false"/>
        <w:snapToGrid w:val="false"/>
        <w:spacing w:lineRule="exact" w:line="380"/>
        <w:jc w:val="left"/>
        <w:outlineLvl w:val="0"/>
        <w:rPr>
          <w:rFonts w:ascii="宋体" w:hAnsi="宋体"/>
        </w:rPr>
      </w:pPr>
      <w:r>
        <w:rPr>
          <w:rFonts w:ascii="宋体" w:hAnsi="宋体" w:hint="eastAsia"/>
        </w:rPr>
        <w:t>我承诺本表中所填写内容属实，若有与事实不符内容，愿承担一切责任。</w:t>
      </w:r>
    </w:p>
    <w:p>
      <w:pPr>
        <w:pStyle w:val="style0"/>
        <w:adjustRightInd w:val="false"/>
        <w:snapToGrid w:val="false"/>
        <w:ind w:right="420"/>
        <w:outlineLvl w:val="0"/>
        <w:rPr/>
      </w:pPr>
    </w:p>
    <w:p>
      <w:pPr>
        <w:pStyle w:val="style0"/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</w:p>
    <w:tbl>
      <w:tblPr>
        <w:tblStyle w:val="style154"/>
        <w:tblpPr w:leftFromText="180" w:rightFromText="180" w:topFromText="0" w:bottomFromText="0" w:vertAnchor="text" w:horzAnchor="page" w:tblpX="1542" w:tblpY="31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>
        <w:trPr>
          <w:trHeight w:val="2468" w:hRule="atLeast"/>
        </w:trPr>
        <w:tc>
          <w:tcPr>
            <w:tcW w:w="9072" w:type="dxa"/>
            <w:tcBorders/>
          </w:tcPr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1、一个企业的根本即为优秀的</w:t>
            </w:r>
            <w:r>
              <w:rPr>
                <w:rFonts w:ascii="宋体" w:hAnsi="宋体"/>
                <w:sz w:val="24"/>
                <w:szCs w:val="24"/>
              </w:rPr>
              <w:t>人才</w:t>
            </w:r>
            <w:r>
              <w:rPr>
                <w:rFonts w:ascii="宋体" w:hAnsi="宋体" w:hint="eastAsia"/>
                <w:sz w:val="24"/>
                <w:szCs w:val="24"/>
              </w:rPr>
              <w:t>，但目前</w:t>
            </w:r>
            <w:r>
              <w:rPr>
                <w:rFonts w:ascii="宋体" w:hAnsi="宋体"/>
                <w:sz w:val="24"/>
                <w:szCs w:val="24"/>
              </w:rPr>
              <w:t>很多企业面临人才流失问题，</w:t>
            </w:r>
            <w:r>
              <w:rPr>
                <w:rFonts w:ascii="宋体" w:hAnsi="宋体" w:hint="eastAsia"/>
                <w:sz w:val="24"/>
                <w:szCs w:val="24"/>
              </w:rPr>
              <w:t>你怎样看待企业的人才流失，如何才能避免企业的人才流失？</w:t>
            </w:r>
          </w:p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1959" w:hRule="atLeast"/>
        </w:trPr>
        <w:tc>
          <w:tcPr>
            <w:tcW w:w="9072" w:type="dxa"/>
            <w:tcBorders/>
          </w:tcPr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2、你为什么加入</w:t>
            </w:r>
            <w:r>
              <w:rPr>
                <w:rFonts w:ascii="宋体" w:hAnsi="宋体" w:hint="eastAsia"/>
                <w:sz w:val="24"/>
                <w:szCs w:val="24"/>
              </w:rPr>
              <w:t>精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创班，你想在精创班学到什么？</w:t>
            </w:r>
          </w:p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2142" w:hRule="atLeast"/>
        </w:trPr>
        <w:tc>
          <w:tcPr>
            <w:tcW w:w="9072" w:type="dxa"/>
            <w:tcBorders/>
          </w:tcPr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3、你认为在疫情期间哪种职业不受影响？</w:t>
            </w:r>
          </w:p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6185" w:hRule="atLeast"/>
        </w:trPr>
        <w:tc>
          <w:tcPr>
            <w:tcW w:w="9072" w:type="dxa"/>
            <w:tcBorders/>
          </w:tcPr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cs="微软雅黑" w:hAnsi="宋体"/>
                <w:color w:val="393939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4、4月30日，丰巢宣布推出新政策，称普通用户可以免费保管用户包裹12小时，超时后，每12小时0. 5元，3 元封顶，节假日期间不计费，并享两次免费超时取件体验。同时，丰巢还推出会员服务，月卡5元/月，季卡12元/季，有效期内不限保管次数，7天长时存放。虽然只是超过12小时收费5角钱，丰巢科技突然宣布的收费规则还是触动了不少消费者的神经，同时将快递业长期存在的末端配送矛盾毫无保留地暴露出来</w:t>
            </w:r>
            <w:r>
              <w:rPr>
                <w:rFonts w:ascii="宋体" w:cs="微软雅黑" w:hAnsi="宋体"/>
                <w:color w:val="393939"/>
                <w:sz w:val="24"/>
                <w:szCs w:val="24"/>
              </w:rPr>
              <w:t>。</w:t>
            </w:r>
          </w:p>
          <w:p>
            <w:pPr>
              <w:pStyle w:val="style0"/>
              <w:adjustRightInd w:val="false"/>
              <w:snapToGrid w:val="false"/>
              <w:ind w:right="420" w:firstLine="480" w:firstLineChars="200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简述你对于丰巢此次政策的看法。</w:t>
            </w:r>
          </w:p>
          <w:p>
            <w:pPr>
              <w:pStyle w:val="style0"/>
              <w:adjustRightInd w:val="false"/>
              <w:snapToGrid w:val="false"/>
              <w:ind w:right="420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style0"/>
        <w:adjustRightInd w:val="false"/>
        <w:snapToGrid w:val="false"/>
        <w:ind w:right="420"/>
        <w:outlineLvl w:val="0"/>
        <w:rPr>
          <w:rFonts w:ascii="仿宋" w:eastAsia="仿宋" w:hAnsi="仿宋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579</Words>
  <Pages>2</Pages>
  <Characters>613</Characters>
  <Application>WPS Office</Application>
  <DocSecurity>0</DocSecurity>
  <Paragraphs>77</Paragraphs>
  <ScaleCrop>false</ScaleCrop>
  <LinksUpToDate>false</LinksUpToDate>
  <CharactersWithSpaces>771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2015-06-24T01:51:00Z</dcterms:created>
  <dc:creator>GXL</dc:creator>
  <lastModifiedBy>vivo X20A</lastModifiedBy>
  <dcterms:modified xsi:type="dcterms:W3CDTF">2020-05-24T05:58:50Z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