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山东理工大学成绩管理相关流程汇总</w:t>
      </w:r>
    </w:p>
    <w:p>
      <w:pPr>
        <w:jc w:val="center"/>
        <w:rPr>
          <w:rFonts w:hint="eastAsia"/>
          <w:b/>
          <w:sz w:val="30"/>
          <w:szCs w:val="30"/>
          <w:lang w:eastAsia="zh-CN"/>
        </w:rPr>
      </w:pPr>
      <w:r>
        <w:rPr>
          <w:rFonts w:hint="eastAsia"/>
          <w:b/>
          <w:sz w:val="30"/>
          <w:szCs w:val="30"/>
          <w:lang w:eastAsia="zh-CN"/>
        </w:rPr>
        <w:t>（</w:t>
      </w:r>
      <w:r>
        <w:rPr>
          <w:rFonts w:hint="eastAsia"/>
          <w:b/>
          <w:sz w:val="30"/>
          <w:szCs w:val="30"/>
          <w:lang w:val="en-US" w:eastAsia="zh-CN"/>
        </w:rPr>
        <w:t>2020年修订版</w:t>
      </w:r>
      <w:r>
        <w:rPr>
          <w:rFonts w:hint="eastAsia"/>
          <w:b/>
          <w:sz w:val="30"/>
          <w:szCs w:val="30"/>
          <w:lang w:eastAsia="zh-CN"/>
        </w:rPr>
        <w:t>）</w:t>
      </w:r>
    </w:p>
    <w:p>
      <w:pPr>
        <w:pageBreakBefore w:val="0"/>
        <w:widowControl w:val="0"/>
        <w:kinsoku/>
        <w:wordWrap/>
        <w:overflowPunct/>
        <w:topLinePunct w:val="0"/>
        <w:autoSpaceDE/>
        <w:autoSpaceDN/>
        <w:bidi w:val="0"/>
        <w:adjustRightInd/>
        <w:snapToGrid/>
        <w:spacing w:line="480" w:lineRule="exact"/>
        <w:textAlignment w:val="auto"/>
        <w:rPr>
          <w:rFonts w:hint="eastAsia" w:eastAsia="宋体"/>
          <w:lang w:val="en-US" w:eastAsia="zh-CN"/>
        </w:rPr>
      </w:pPr>
      <w:r>
        <w:rPr>
          <w:rFonts w:hint="eastAsia"/>
          <w:lang w:val="en-US" w:eastAsia="zh-CN"/>
        </w:rPr>
        <w:t>为使成绩管理工作的各个方面更加明确，达到成绩数据准确、成绩管理流程清晰、提高成绩管理工作效率等目的，最终实现学生学分核查精准及毕业资格的线上审核，特编写此流程汇总。</w:t>
      </w:r>
    </w:p>
    <w:p>
      <w:pPr>
        <w:pStyle w:val="2"/>
        <w:pageBreakBefore w:val="0"/>
        <w:widowControl w:val="0"/>
        <w:kinsoku/>
        <w:wordWrap/>
        <w:overflowPunct/>
        <w:topLinePunct w:val="0"/>
        <w:autoSpaceDE/>
        <w:autoSpaceDN/>
        <w:bidi w:val="0"/>
        <w:adjustRightInd/>
        <w:snapToGrid/>
        <w:spacing w:line="480" w:lineRule="exact"/>
        <w:textAlignment w:val="auto"/>
        <w:rPr>
          <w:rFonts w:hint="eastAsia"/>
          <w:b/>
          <w:bCs/>
          <w:lang w:eastAsia="zh-CN"/>
        </w:rPr>
      </w:pPr>
      <w:r>
        <w:rPr>
          <w:rFonts w:hint="eastAsia"/>
          <w:b/>
          <w:bCs/>
          <w:lang w:eastAsia="zh-CN"/>
        </w:rPr>
        <w:t>校内课程替代</w:t>
      </w:r>
    </w:p>
    <w:p>
      <w:pPr>
        <w:pageBreakBefore w:val="0"/>
        <w:widowControl w:val="0"/>
        <w:kinsoku/>
        <w:wordWrap/>
        <w:overflowPunct/>
        <w:topLinePunct w:val="0"/>
        <w:autoSpaceDE/>
        <w:autoSpaceDN/>
        <w:bidi w:val="0"/>
        <w:adjustRightInd/>
        <w:snapToGrid/>
        <w:spacing w:line="480" w:lineRule="exact"/>
        <w:ind w:firstLine="602"/>
        <w:textAlignment w:val="auto"/>
        <w:rPr>
          <w:rFonts w:hint="eastAsia" w:ascii="宋体"/>
          <w:sz w:val="24"/>
          <w:lang w:eastAsia="zh-CN"/>
        </w:rPr>
      </w:pPr>
      <w:r>
        <w:rPr>
          <w:rFonts w:hint="eastAsia" w:ascii="宋体"/>
          <w:sz w:val="24"/>
        </w:rPr>
        <w:t>因培养方案变动等原因导致的重修课程名称或课程代码与原课程不一致的</w:t>
      </w:r>
      <w:r>
        <w:rPr>
          <w:rFonts w:hint="eastAsia" w:ascii="宋体"/>
          <w:sz w:val="24"/>
          <w:lang w:eastAsia="zh-CN"/>
        </w:rPr>
        <w:t>，根据《山东理工大学校内课程替代申请审批流程》（附件</w:t>
      </w:r>
      <w:r>
        <w:rPr>
          <w:rFonts w:hint="eastAsia" w:ascii="宋体"/>
          <w:sz w:val="24"/>
          <w:lang w:val="en-US" w:eastAsia="zh-CN"/>
        </w:rPr>
        <w:t>5</w:t>
      </w:r>
      <w:r>
        <w:rPr>
          <w:rFonts w:hint="eastAsia" w:ascii="宋体"/>
          <w:sz w:val="24"/>
          <w:lang w:eastAsia="zh-CN"/>
        </w:rPr>
        <w:t>）办理。</w:t>
      </w:r>
    </w:p>
    <w:p>
      <w:pPr>
        <w:pStyle w:val="2"/>
        <w:pageBreakBefore w:val="0"/>
        <w:widowControl w:val="0"/>
        <w:kinsoku/>
        <w:wordWrap/>
        <w:overflowPunct/>
        <w:topLinePunct w:val="0"/>
        <w:autoSpaceDE/>
        <w:autoSpaceDN/>
        <w:bidi w:val="0"/>
        <w:adjustRightInd/>
        <w:snapToGrid/>
        <w:spacing w:line="480" w:lineRule="exact"/>
        <w:textAlignment w:val="auto"/>
        <w:rPr>
          <w:rFonts w:hint="eastAsia"/>
          <w:b/>
          <w:bCs/>
          <w:lang w:eastAsia="zh-CN"/>
        </w:rPr>
      </w:pPr>
      <w:r>
        <w:rPr>
          <w:rFonts w:hint="eastAsia"/>
          <w:b/>
          <w:bCs/>
          <w:lang w:eastAsia="zh-CN"/>
        </w:rPr>
        <w:t>课程性质修改</w:t>
      </w:r>
    </w:p>
    <w:p>
      <w:pPr>
        <w:pageBreakBefore w:val="0"/>
        <w:widowControl w:val="0"/>
        <w:kinsoku/>
        <w:wordWrap/>
        <w:overflowPunct/>
        <w:topLinePunct w:val="0"/>
        <w:autoSpaceDE/>
        <w:autoSpaceDN/>
        <w:bidi w:val="0"/>
        <w:adjustRightInd/>
        <w:snapToGrid/>
        <w:spacing w:line="480" w:lineRule="exact"/>
        <w:ind w:firstLine="602"/>
        <w:textAlignment w:val="auto"/>
        <w:rPr>
          <w:rFonts w:hint="eastAsia" w:ascii="宋体" w:eastAsia="宋体"/>
          <w:sz w:val="24"/>
          <w:lang w:eastAsia="zh-CN"/>
        </w:rPr>
      </w:pPr>
      <w:r>
        <w:rPr>
          <w:rFonts w:hint="eastAsia" w:ascii="宋体"/>
          <w:sz w:val="24"/>
        </w:rPr>
        <w:t>因转专业或退出辅修专业</w:t>
      </w:r>
      <w:r>
        <w:rPr>
          <w:rFonts w:hint="eastAsia" w:ascii="宋体"/>
          <w:sz w:val="24"/>
          <w:lang w:eastAsia="zh-CN"/>
        </w:rPr>
        <w:t>，</w:t>
      </w:r>
      <w:r>
        <w:rPr>
          <w:rFonts w:hint="eastAsia" w:ascii="宋体"/>
          <w:sz w:val="24"/>
        </w:rPr>
        <w:t>学生</w:t>
      </w:r>
      <w:r>
        <w:rPr>
          <w:rFonts w:hint="eastAsia" w:ascii="宋体"/>
          <w:sz w:val="24"/>
          <w:lang w:eastAsia="zh-CN"/>
        </w:rPr>
        <w:t>需要</w:t>
      </w:r>
      <w:r>
        <w:rPr>
          <w:rFonts w:hint="eastAsia" w:ascii="宋体"/>
          <w:sz w:val="24"/>
        </w:rPr>
        <w:t>将已修读的必修课程学分转为通识教育选修课（公选课）学分</w:t>
      </w:r>
      <w:r>
        <w:rPr>
          <w:rFonts w:hint="eastAsia" w:ascii="宋体"/>
          <w:sz w:val="24"/>
          <w:lang w:eastAsia="zh-CN"/>
        </w:rPr>
        <w:t>的，根据《山东理工大学课程性质修改申请审批流程》（附件</w:t>
      </w:r>
      <w:r>
        <w:rPr>
          <w:rFonts w:hint="eastAsia" w:ascii="宋体"/>
          <w:sz w:val="24"/>
          <w:lang w:val="en-US" w:eastAsia="zh-CN"/>
        </w:rPr>
        <w:t>6</w:t>
      </w:r>
      <w:r>
        <w:rPr>
          <w:rFonts w:hint="eastAsia" w:ascii="宋体"/>
          <w:sz w:val="24"/>
          <w:lang w:eastAsia="zh-CN"/>
        </w:rPr>
        <w:t>）办理。</w:t>
      </w:r>
    </w:p>
    <w:p>
      <w:pPr>
        <w:pStyle w:val="2"/>
        <w:pageBreakBefore w:val="0"/>
        <w:widowControl w:val="0"/>
        <w:kinsoku/>
        <w:wordWrap/>
        <w:overflowPunct/>
        <w:topLinePunct w:val="0"/>
        <w:autoSpaceDE/>
        <w:autoSpaceDN/>
        <w:bidi w:val="0"/>
        <w:adjustRightInd/>
        <w:snapToGrid/>
        <w:spacing w:line="480" w:lineRule="exact"/>
        <w:textAlignment w:val="auto"/>
        <w:rPr>
          <w:rFonts w:hint="eastAsia"/>
          <w:b/>
          <w:bCs/>
          <w:lang w:eastAsia="zh-CN"/>
        </w:rPr>
      </w:pPr>
      <w:r>
        <w:rPr>
          <w:rFonts w:hint="eastAsia"/>
          <w:b/>
          <w:bCs/>
          <w:lang w:eastAsia="zh-CN"/>
        </w:rPr>
        <w:t>成绩作废</w:t>
      </w:r>
    </w:p>
    <w:p>
      <w:pPr>
        <w:pageBreakBefore w:val="0"/>
        <w:widowControl w:val="0"/>
        <w:kinsoku/>
        <w:wordWrap/>
        <w:overflowPunct/>
        <w:topLinePunct w:val="0"/>
        <w:autoSpaceDE/>
        <w:autoSpaceDN/>
        <w:bidi w:val="0"/>
        <w:adjustRightInd/>
        <w:snapToGrid/>
        <w:spacing w:line="480" w:lineRule="exact"/>
        <w:ind w:firstLine="602"/>
        <w:textAlignment w:val="auto"/>
        <w:rPr>
          <w:rFonts w:hint="eastAsia"/>
          <w:lang w:eastAsia="zh-CN"/>
        </w:rPr>
      </w:pPr>
      <w:r>
        <w:rPr>
          <w:rFonts w:hint="eastAsia"/>
          <w:lang w:eastAsia="zh-CN"/>
        </w:rPr>
        <w:t>出现如下情况的：（</w:t>
      </w:r>
      <w:r>
        <w:rPr>
          <w:rFonts w:hint="eastAsia"/>
          <w:lang w:val="en-US" w:eastAsia="zh-CN"/>
        </w:rPr>
        <w:t>1</w:t>
      </w:r>
      <w:r>
        <w:rPr>
          <w:rFonts w:hint="eastAsia"/>
          <w:lang w:eastAsia="zh-CN"/>
        </w:rPr>
        <w:t>）课程重修或重修补考不合格；（</w:t>
      </w:r>
      <w:r>
        <w:rPr>
          <w:rFonts w:hint="eastAsia"/>
          <w:lang w:val="en-US" w:eastAsia="zh-CN"/>
        </w:rPr>
        <w:t>2</w:t>
      </w:r>
      <w:r>
        <w:rPr>
          <w:rFonts w:hint="eastAsia"/>
          <w:lang w:eastAsia="zh-CN"/>
        </w:rPr>
        <w:t>）重修多次分数低的，学生可根据《山东理工大学成绩作废申请审批流程》（附件</w:t>
      </w:r>
      <w:r>
        <w:rPr>
          <w:rFonts w:hint="eastAsia"/>
          <w:lang w:val="en-US" w:eastAsia="zh-CN"/>
        </w:rPr>
        <w:t>7</w:t>
      </w:r>
      <w:r>
        <w:rPr>
          <w:rFonts w:hint="eastAsia"/>
          <w:lang w:eastAsia="zh-CN"/>
        </w:rPr>
        <w:t>），将重修记录作废。</w:t>
      </w:r>
    </w:p>
    <w:p>
      <w:pPr>
        <w:pageBreakBefore w:val="0"/>
        <w:widowControl w:val="0"/>
        <w:kinsoku/>
        <w:wordWrap/>
        <w:overflowPunct/>
        <w:topLinePunct w:val="0"/>
        <w:autoSpaceDE/>
        <w:autoSpaceDN/>
        <w:bidi w:val="0"/>
        <w:adjustRightInd/>
        <w:snapToGrid/>
        <w:spacing w:line="480" w:lineRule="exact"/>
        <w:ind w:firstLine="602"/>
        <w:textAlignment w:val="auto"/>
        <w:rPr>
          <w:rFonts w:hint="eastAsia" w:eastAsia="宋体"/>
          <w:lang w:eastAsia="zh-CN"/>
        </w:rPr>
      </w:pPr>
      <w:r>
        <w:rPr>
          <w:rFonts w:hint="eastAsia"/>
          <w:lang w:eastAsia="zh-CN"/>
        </w:rPr>
        <w:t>注意：此操作不影响学生按学分缴费。</w:t>
      </w:r>
    </w:p>
    <w:p>
      <w:pPr>
        <w:pStyle w:val="2"/>
        <w:pageBreakBefore w:val="0"/>
        <w:widowControl w:val="0"/>
        <w:kinsoku/>
        <w:wordWrap/>
        <w:overflowPunct/>
        <w:topLinePunct w:val="0"/>
        <w:autoSpaceDE/>
        <w:autoSpaceDN/>
        <w:bidi w:val="0"/>
        <w:adjustRightInd/>
        <w:snapToGrid/>
        <w:spacing w:line="480" w:lineRule="exact"/>
        <w:textAlignment w:val="auto"/>
        <w:rPr>
          <w:rFonts w:hint="eastAsia"/>
          <w:b/>
          <w:bCs/>
          <w:lang w:eastAsia="zh-CN"/>
        </w:rPr>
      </w:pPr>
      <w:r>
        <w:rPr>
          <w:rFonts w:hint="eastAsia"/>
          <w:b/>
          <w:bCs/>
          <w:lang w:eastAsia="zh-CN"/>
        </w:rPr>
        <w:t>成绩记录清理</w:t>
      </w:r>
    </w:p>
    <w:p>
      <w:pPr>
        <w:pageBreakBefore w:val="0"/>
        <w:widowControl w:val="0"/>
        <w:kinsoku/>
        <w:wordWrap/>
        <w:overflowPunct/>
        <w:topLinePunct w:val="0"/>
        <w:autoSpaceDE/>
        <w:autoSpaceDN/>
        <w:bidi w:val="0"/>
        <w:adjustRightInd/>
        <w:snapToGrid/>
        <w:spacing w:line="480" w:lineRule="exact"/>
        <w:ind w:firstLine="602"/>
        <w:textAlignment w:val="auto"/>
        <w:rPr>
          <w:rFonts w:hint="eastAsia" w:eastAsia="宋体"/>
          <w:lang w:eastAsia="zh-CN"/>
        </w:rPr>
      </w:pPr>
      <w:r>
        <w:rPr>
          <w:rFonts w:hint="eastAsia"/>
          <w:lang w:eastAsia="zh-CN"/>
        </w:rPr>
        <w:t>出现如下情况的：（</w:t>
      </w:r>
      <w:r>
        <w:rPr>
          <w:rFonts w:hint="eastAsia"/>
          <w:lang w:val="en-US" w:eastAsia="zh-CN"/>
        </w:rPr>
        <w:t>1）</w:t>
      </w:r>
      <w:r>
        <w:rPr>
          <w:rFonts w:hint="eastAsia"/>
          <w:lang w:eastAsia="zh-CN"/>
        </w:rPr>
        <w:t>学生因休学或保留学籍等原因，不在校期间因课表未删除导致教师登记成绩；（</w:t>
      </w:r>
      <w:r>
        <w:rPr>
          <w:rFonts w:hint="eastAsia"/>
          <w:lang w:val="en-US" w:eastAsia="zh-CN"/>
        </w:rPr>
        <w:t>2）</w:t>
      </w:r>
      <w:r>
        <w:rPr>
          <w:rFonts w:hint="eastAsia"/>
          <w:lang w:eastAsia="zh-CN"/>
        </w:rPr>
        <w:t>学生因转专业等原因某些课程不再修读，但课表未删除导致教师登记成绩；（</w:t>
      </w:r>
      <w:r>
        <w:rPr>
          <w:rFonts w:hint="eastAsia"/>
          <w:lang w:val="en-US" w:eastAsia="zh-CN"/>
        </w:rPr>
        <w:t>3）</w:t>
      </w:r>
      <w:r>
        <w:rPr>
          <w:rFonts w:hint="eastAsia"/>
          <w:lang w:eastAsia="zh-CN"/>
        </w:rPr>
        <w:t>学生因其他原因某门课确实不修读，但课表未删除导致教师登记成绩，学生填写《山东理工大学学生成绩记录删除申请表》（附件</w:t>
      </w:r>
      <w:r>
        <w:rPr>
          <w:rFonts w:hint="eastAsia"/>
          <w:lang w:val="en-US" w:eastAsia="zh-CN"/>
        </w:rPr>
        <w:t>8</w:t>
      </w:r>
      <w:r>
        <w:rPr>
          <w:rFonts w:hint="eastAsia"/>
          <w:lang w:eastAsia="zh-CN"/>
        </w:rPr>
        <w:t>），经学院审核后到教务处教学运行中心办理。</w:t>
      </w:r>
    </w:p>
    <w:p>
      <w:pPr>
        <w:pStyle w:val="2"/>
        <w:pageBreakBefore w:val="0"/>
        <w:widowControl w:val="0"/>
        <w:kinsoku/>
        <w:wordWrap/>
        <w:overflowPunct/>
        <w:topLinePunct w:val="0"/>
        <w:autoSpaceDE/>
        <w:autoSpaceDN/>
        <w:bidi w:val="0"/>
        <w:adjustRightInd/>
        <w:snapToGrid/>
        <w:spacing w:line="480" w:lineRule="exact"/>
        <w:textAlignment w:val="auto"/>
        <w:rPr>
          <w:rFonts w:hint="eastAsia"/>
          <w:b/>
          <w:bCs/>
          <w:lang w:eastAsia="zh-CN"/>
        </w:rPr>
      </w:pPr>
      <w:r>
        <w:rPr>
          <w:rFonts w:hint="eastAsia"/>
          <w:b/>
          <w:bCs/>
          <w:lang w:eastAsia="zh-CN"/>
        </w:rPr>
        <w:t>免修缓考</w:t>
      </w:r>
    </w:p>
    <w:p>
      <w:pPr>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lang w:eastAsia="zh-CN"/>
        </w:rPr>
        <w:t>符合免修缓考条件的，学生根据《山东理工大学免修缓考申请操作说明》（附件</w:t>
      </w:r>
      <w:r>
        <w:rPr>
          <w:rFonts w:hint="eastAsia"/>
          <w:lang w:val="en-US" w:eastAsia="zh-CN"/>
        </w:rPr>
        <w:t>9</w:t>
      </w:r>
      <w:r>
        <w:rPr>
          <w:rFonts w:hint="eastAsia"/>
          <w:lang w:eastAsia="zh-CN"/>
        </w:rPr>
        <w:t>）办理。</w:t>
      </w:r>
    </w:p>
    <w:p>
      <w:pPr>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b/>
          <w:bCs/>
          <w:lang w:eastAsia="zh-CN"/>
        </w:rPr>
      </w:pPr>
      <w:r>
        <w:rPr>
          <w:rFonts w:hint="eastAsia"/>
          <w:b/>
          <w:bCs/>
          <w:lang w:eastAsia="zh-CN"/>
        </w:rPr>
        <w:t>附件：</w:t>
      </w:r>
    </w:p>
    <w:p>
      <w:pPr>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bookmarkStart w:id="0" w:name="_GoBack"/>
      <w:bookmarkEnd w:id="0"/>
      <w:r>
        <w:rPr>
          <w:rFonts w:hint="eastAsia" w:ascii="宋体"/>
          <w:sz w:val="24"/>
          <w:lang w:eastAsia="zh-CN"/>
        </w:rPr>
        <w:t>山东理工大学校内课程替代申请审批流程</w:t>
      </w:r>
    </w:p>
    <w:p>
      <w:pPr>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ascii="宋体"/>
          <w:sz w:val="24"/>
          <w:lang w:eastAsia="zh-CN"/>
        </w:rPr>
        <w:t>山东理工大学课程性质修改申请审批流程</w:t>
      </w:r>
    </w:p>
    <w:p>
      <w:pPr>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lang w:eastAsia="zh-CN"/>
        </w:rPr>
        <w:t>山东理工大学成绩作废申请审批流程</w:t>
      </w:r>
    </w:p>
    <w:p>
      <w:pPr>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lang w:eastAsia="zh-CN"/>
        </w:rPr>
        <w:t>山东理工大学学生成绩记录删除申请表</w:t>
      </w:r>
    </w:p>
    <w:p>
      <w:pPr>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lang w:eastAsia="zh-CN"/>
        </w:rPr>
        <w:t>山东理工大学免修缓考申请操作说明</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559A8"/>
    <w:multiLevelType w:val="singleLevel"/>
    <w:tmpl w:val="008559A8"/>
    <w:lvl w:ilvl="0" w:tentative="0">
      <w:start w:val="1"/>
      <w:numFmt w:val="decimal"/>
      <w:lvlText w:val="%1."/>
      <w:lvlJc w:val="left"/>
      <w:pPr>
        <w:tabs>
          <w:tab w:val="left" w:pos="312"/>
        </w:tabs>
      </w:pPr>
    </w:lvl>
  </w:abstractNum>
  <w:abstractNum w:abstractNumId="1">
    <w:nsid w:val="5B1FF5E5"/>
    <w:multiLevelType w:val="multilevel"/>
    <w:tmpl w:val="5B1FF5E5"/>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pStyle w:val="4"/>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4A"/>
    <w:rsid w:val="00017A7E"/>
    <w:rsid w:val="00027845"/>
    <w:rsid w:val="00027960"/>
    <w:rsid w:val="00053A6B"/>
    <w:rsid w:val="00055793"/>
    <w:rsid w:val="0005713D"/>
    <w:rsid w:val="000625D9"/>
    <w:rsid w:val="000640E4"/>
    <w:rsid w:val="00096869"/>
    <w:rsid w:val="000A6474"/>
    <w:rsid w:val="000A7A76"/>
    <w:rsid w:val="000B0C34"/>
    <w:rsid w:val="000B47A7"/>
    <w:rsid w:val="000B66E5"/>
    <w:rsid w:val="000D092C"/>
    <w:rsid w:val="000E595A"/>
    <w:rsid w:val="000F0040"/>
    <w:rsid w:val="000F73CC"/>
    <w:rsid w:val="001160D7"/>
    <w:rsid w:val="0011717D"/>
    <w:rsid w:val="001200F9"/>
    <w:rsid w:val="00156439"/>
    <w:rsid w:val="00156652"/>
    <w:rsid w:val="0016026A"/>
    <w:rsid w:val="00162811"/>
    <w:rsid w:val="0017785F"/>
    <w:rsid w:val="00180E16"/>
    <w:rsid w:val="00183E75"/>
    <w:rsid w:val="0018508D"/>
    <w:rsid w:val="001B0349"/>
    <w:rsid w:val="001C4E4A"/>
    <w:rsid w:val="001E5C57"/>
    <w:rsid w:val="001F5D21"/>
    <w:rsid w:val="0020197C"/>
    <w:rsid w:val="002205FC"/>
    <w:rsid w:val="00225588"/>
    <w:rsid w:val="002350D5"/>
    <w:rsid w:val="002509C6"/>
    <w:rsid w:val="002610C5"/>
    <w:rsid w:val="002678D2"/>
    <w:rsid w:val="002823B6"/>
    <w:rsid w:val="002D308B"/>
    <w:rsid w:val="002D33E7"/>
    <w:rsid w:val="002E20F1"/>
    <w:rsid w:val="002E3004"/>
    <w:rsid w:val="002E688F"/>
    <w:rsid w:val="002F0C37"/>
    <w:rsid w:val="002F0E77"/>
    <w:rsid w:val="00307790"/>
    <w:rsid w:val="00310AA5"/>
    <w:rsid w:val="00327DC6"/>
    <w:rsid w:val="00341B19"/>
    <w:rsid w:val="00342E74"/>
    <w:rsid w:val="0038187E"/>
    <w:rsid w:val="00383D80"/>
    <w:rsid w:val="003A00F1"/>
    <w:rsid w:val="003A1D08"/>
    <w:rsid w:val="003B14D4"/>
    <w:rsid w:val="003B7BBE"/>
    <w:rsid w:val="003D0F4D"/>
    <w:rsid w:val="003D67F6"/>
    <w:rsid w:val="003F418C"/>
    <w:rsid w:val="003F63FA"/>
    <w:rsid w:val="00412BDA"/>
    <w:rsid w:val="00431ED6"/>
    <w:rsid w:val="00434C63"/>
    <w:rsid w:val="00466166"/>
    <w:rsid w:val="00466769"/>
    <w:rsid w:val="0048490F"/>
    <w:rsid w:val="004A4563"/>
    <w:rsid w:val="004A6E5C"/>
    <w:rsid w:val="004B0144"/>
    <w:rsid w:val="004C2026"/>
    <w:rsid w:val="004C40A4"/>
    <w:rsid w:val="004D499A"/>
    <w:rsid w:val="004E311E"/>
    <w:rsid w:val="004F42E2"/>
    <w:rsid w:val="005040B2"/>
    <w:rsid w:val="00510B1E"/>
    <w:rsid w:val="00524C3F"/>
    <w:rsid w:val="005348FB"/>
    <w:rsid w:val="005665A4"/>
    <w:rsid w:val="005779E4"/>
    <w:rsid w:val="00593257"/>
    <w:rsid w:val="005B7893"/>
    <w:rsid w:val="005D22DF"/>
    <w:rsid w:val="005D2A54"/>
    <w:rsid w:val="005D4C13"/>
    <w:rsid w:val="005E1F48"/>
    <w:rsid w:val="005E31DA"/>
    <w:rsid w:val="005F1CC4"/>
    <w:rsid w:val="005F1D7D"/>
    <w:rsid w:val="00607753"/>
    <w:rsid w:val="0061032B"/>
    <w:rsid w:val="00610EA0"/>
    <w:rsid w:val="0062086A"/>
    <w:rsid w:val="00635064"/>
    <w:rsid w:val="00640AC3"/>
    <w:rsid w:val="00646790"/>
    <w:rsid w:val="00653893"/>
    <w:rsid w:val="006573C7"/>
    <w:rsid w:val="00672A3E"/>
    <w:rsid w:val="00675692"/>
    <w:rsid w:val="006818E0"/>
    <w:rsid w:val="00683626"/>
    <w:rsid w:val="006845FD"/>
    <w:rsid w:val="006978AB"/>
    <w:rsid w:val="006C35D6"/>
    <w:rsid w:val="006D3E1B"/>
    <w:rsid w:val="006D654A"/>
    <w:rsid w:val="006E07B8"/>
    <w:rsid w:val="006E0F69"/>
    <w:rsid w:val="006E4D09"/>
    <w:rsid w:val="006F2100"/>
    <w:rsid w:val="006F234F"/>
    <w:rsid w:val="00704C3D"/>
    <w:rsid w:val="00704CC9"/>
    <w:rsid w:val="0070681E"/>
    <w:rsid w:val="007228A5"/>
    <w:rsid w:val="00733C72"/>
    <w:rsid w:val="00735599"/>
    <w:rsid w:val="00737041"/>
    <w:rsid w:val="00740104"/>
    <w:rsid w:val="007438A6"/>
    <w:rsid w:val="007446F5"/>
    <w:rsid w:val="00751F4D"/>
    <w:rsid w:val="00754DF2"/>
    <w:rsid w:val="007B17D1"/>
    <w:rsid w:val="007C4FD7"/>
    <w:rsid w:val="007D4469"/>
    <w:rsid w:val="007E0F02"/>
    <w:rsid w:val="007F029B"/>
    <w:rsid w:val="007F4794"/>
    <w:rsid w:val="007F47EA"/>
    <w:rsid w:val="0080028A"/>
    <w:rsid w:val="00800B46"/>
    <w:rsid w:val="00800F66"/>
    <w:rsid w:val="008025D8"/>
    <w:rsid w:val="008079E2"/>
    <w:rsid w:val="00814F26"/>
    <w:rsid w:val="008261E7"/>
    <w:rsid w:val="00860008"/>
    <w:rsid w:val="0086237C"/>
    <w:rsid w:val="00873573"/>
    <w:rsid w:val="008775F9"/>
    <w:rsid w:val="00895130"/>
    <w:rsid w:val="008974FF"/>
    <w:rsid w:val="008A20B9"/>
    <w:rsid w:val="008A4431"/>
    <w:rsid w:val="008A5157"/>
    <w:rsid w:val="008B0AEC"/>
    <w:rsid w:val="008B55D2"/>
    <w:rsid w:val="008E3D49"/>
    <w:rsid w:val="008E3E8F"/>
    <w:rsid w:val="008E44CD"/>
    <w:rsid w:val="008E491B"/>
    <w:rsid w:val="008F2818"/>
    <w:rsid w:val="008F4296"/>
    <w:rsid w:val="008F4A7C"/>
    <w:rsid w:val="00905ED3"/>
    <w:rsid w:val="0090658B"/>
    <w:rsid w:val="0091141D"/>
    <w:rsid w:val="00921BF6"/>
    <w:rsid w:val="00935720"/>
    <w:rsid w:val="00937C6D"/>
    <w:rsid w:val="00944DC8"/>
    <w:rsid w:val="00944F0B"/>
    <w:rsid w:val="009452CB"/>
    <w:rsid w:val="009452D2"/>
    <w:rsid w:val="00947241"/>
    <w:rsid w:val="00961551"/>
    <w:rsid w:val="009742D4"/>
    <w:rsid w:val="00977A00"/>
    <w:rsid w:val="0098031D"/>
    <w:rsid w:val="00982309"/>
    <w:rsid w:val="009875DC"/>
    <w:rsid w:val="009A2F09"/>
    <w:rsid w:val="009A33E8"/>
    <w:rsid w:val="009A7928"/>
    <w:rsid w:val="009B31B5"/>
    <w:rsid w:val="009C20E8"/>
    <w:rsid w:val="009D6284"/>
    <w:rsid w:val="009F2827"/>
    <w:rsid w:val="009F2EEB"/>
    <w:rsid w:val="009F3C26"/>
    <w:rsid w:val="00A01E17"/>
    <w:rsid w:val="00A1160C"/>
    <w:rsid w:val="00A15D9C"/>
    <w:rsid w:val="00A21CE4"/>
    <w:rsid w:val="00A3194F"/>
    <w:rsid w:val="00A32474"/>
    <w:rsid w:val="00A32E89"/>
    <w:rsid w:val="00A428DD"/>
    <w:rsid w:val="00A666A5"/>
    <w:rsid w:val="00A76561"/>
    <w:rsid w:val="00A925A5"/>
    <w:rsid w:val="00AB376B"/>
    <w:rsid w:val="00AC3549"/>
    <w:rsid w:val="00AD2786"/>
    <w:rsid w:val="00AE06E7"/>
    <w:rsid w:val="00AF43E2"/>
    <w:rsid w:val="00B02F36"/>
    <w:rsid w:val="00B11DD0"/>
    <w:rsid w:val="00B24F59"/>
    <w:rsid w:val="00B34692"/>
    <w:rsid w:val="00B40210"/>
    <w:rsid w:val="00B46639"/>
    <w:rsid w:val="00B4724C"/>
    <w:rsid w:val="00B52452"/>
    <w:rsid w:val="00B52E32"/>
    <w:rsid w:val="00B62EAC"/>
    <w:rsid w:val="00B6324C"/>
    <w:rsid w:val="00B86B16"/>
    <w:rsid w:val="00B91670"/>
    <w:rsid w:val="00BB6897"/>
    <w:rsid w:val="00BC33B0"/>
    <w:rsid w:val="00BC5A19"/>
    <w:rsid w:val="00BD1380"/>
    <w:rsid w:val="00BD17FA"/>
    <w:rsid w:val="00BD41BF"/>
    <w:rsid w:val="00BF63D0"/>
    <w:rsid w:val="00C104E1"/>
    <w:rsid w:val="00C13641"/>
    <w:rsid w:val="00C16DD7"/>
    <w:rsid w:val="00C432EF"/>
    <w:rsid w:val="00C47843"/>
    <w:rsid w:val="00C516FE"/>
    <w:rsid w:val="00C56834"/>
    <w:rsid w:val="00C7013E"/>
    <w:rsid w:val="00C75DFF"/>
    <w:rsid w:val="00C80F4F"/>
    <w:rsid w:val="00C85EE2"/>
    <w:rsid w:val="00C87584"/>
    <w:rsid w:val="00C91CDD"/>
    <w:rsid w:val="00CB4497"/>
    <w:rsid w:val="00CB57CA"/>
    <w:rsid w:val="00CD2384"/>
    <w:rsid w:val="00CD79E8"/>
    <w:rsid w:val="00D00465"/>
    <w:rsid w:val="00D03A34"/>
    <w:rsid w:val="00D046D0"/>
    <w:rsid w:val="00D13E1C"/>
    <w:rsid w:val="00D15667"/>
    <w:rsid w:val="00D17799"/>
    <w:rsid w:val="00D179C4"/>
    <w:rsid w:val="00D22065"/>
    <w:rsid w:val="00D23955"/>
    <w:rsid w:val="00D243EE"/>
    <w:rsid w:val="00D3224A"/>
    <w:rsid w:val="00D32654"/>
    <w:rsid w:val="00D34C5A"/>
    <w:rsid w:val="00D3551A"/>
    <w:rsid w:val="00D37BE7"/>
    <w:rsid w:val="00D400AA"/>
    <w:rsid w:val="00D40664"/>
    <w:rsid w:val="00D41B38"/>
    <w:rsid w:val="00D4716A"/>
    <w:rsid w:val="00D5217D"/>
    <w:rsid w:val="00D56800"/>
    <w:rsid w:val="00D632B5"/>
    <w:rsid w:val="00D65FD8"/>
    <w:rsid w:val="00D85C0E"/>
    <w:rsid w:val="00D85FE3"/>
    <w:rsid w:val="00D868B3"/>
    <w:rsid w:val="00D87A47"/>
    <w:rsid w:val="00D91270"/>
    <w:rsid w:val="00D92D2F"/>
    <w:rsid w:val="00DA159C"/>
    <w:rsid w:val="00DA2692"/>
    <w:rsid w:val="00DA26A4"/>
    <w:rsid w:val="00DA3CA9"/>
    <w:rsid w:val="00DB03DE"/>
    <w:rsid w:val="00DB086A"/>
    <w:rsid w:val="00DB146C"/>
    <w:rsid w:val="00DB29EF"/>
    <w:rsid w:val="00DE008E"/>
    <w:rsid w:val="00DE0EDD"/>
    <w:rsid w:val="00DE64D4"/>
    <w:rsid w:val="00DF6739"/>
    <w:rsid w:val="00E01654"/>
    <w:rsid w:val="00E06C6D"/>
    <w:rsid w:val="00E12199"/>
    <w:rsid w:val="00E13BDC"/>
    <w:rsid w:val="00E13F76"/>
    <w:rsid w:val="00E232F5"/>
    <w:rsid w:val="00E2528D"/>
    <w:rsid w:val="00E26046"/>
    <w:rsid w:val="00E2720D"/>
    <w:rsid w:val="00E346E6"/>
    <w:rsid w:val="00E43D64"/>
    <w:rsid w:val="00E468A8"/>
    <w:rsid w:val="00E62923"/>
    <w:rsid w:val="00E65EDD"/>
    <w:rsid w:val="00E66602"/>
    <w:rsid w:val="00EA165F"/>
    <w:rsid w:val="00EA666B"/>
    <w:rsid w:val="00EB648F"/>
    <w:rsid w:val="00EB79B9"/>
    <w:rsid w:val="00EC27D2"/>
    <w:rsid w:val="00EE1857"/>
    <w:rsid w:val="00EF0AAD"/>
    <w:rsid w:val="00F254D7"/>
    <w:rsid w:val="00F309A9"/>
    <w:rsid w:val="00F30FE7"/>
    <w:rsid w:val="00F33258"/>
    <w:rsid w:val="00F5269E"/>
    <w:rsid w:val="00F53EE3"/>
    <w:rsid w:val="00FA45DB"/>
    <w:rsid w:val="00FA6D96"/>
    <w:rsid w:val="00FB0158"/>
    <w:rsid w:val="00FB60D8"/>
    <w:rsid w:val="00FB60E6"/>
    <w:rsid w:val="00FD694D"/>
    <w:rsid w:val="029C6F9F"/>
    <w:rsid w:val="03F90A96"/>
    <w:rsid w:val="06616330"/>
    <w:rsid w:val="0AAC2EA9"/>
    <w:rsid w:val="121E49FF"/>
    <w:rsid w:val="13B312D1"/>
    <w:rsid w:val="19B10278"/>
    <w:rsid w:val="19B6370E"/>
    <w:rsid w:val="1C9644BD"/>
    <w:rsid w:val="2463482F"/>
    <w:rsid w:val="24F16DCA"/>
    <w:rsid w:val="26505855"/>
    <w:rsid w:val="27D43FEB"/>
    <w:rsid w:val="28B01B98"/>
    <w:rsid w:val="2A625CAC"/>
    <w:rsid w:val="2EBE1D5C"/>
    <w:rsid w:val="2ED65E55"/>
    <w:rsid w:val="30B74D95"/>
    <w:rsid w:val="341E197F"/>
    <w:rsid w:val="363957E0"/>
    <w:rsid w:val="36512C1F"/>
    <w:rsid w:val="4031343C"/>
    <w:rsid w:val="423134BB"/>
    <w:rsid w:val="436A41C1"/>
    <w:rsid w:val="46F2173A"/>
    <w:rsid w:val="48AD37FD"/>
    <w:rsid w:val="49F70761"/>
    <w:rsid w:val="4FB83ACA"/>
    <w:rsid w:val="4FC6673E"/>
    <w:rsid w:val="52AC6A99"/>
    <w:rsid w:val="57FE190F"/>
    <w:rsid w:val="58143669"/>
    <w:rsid w:val="5C151448"/>
    <w:rsid w:val="5C3B1B51"/>
    <w:rsid w:val="5E16267D"/>
    <w:rsid w:val="60782110"/>
    <w:rsid w:val="657C6EAC"/>
    <w:rsid w:val="67CC3977"/>
    <w:rsid w:val="68EF3B6F"/>
    <w:rsid w:val="6AE70028"/>
    <w:rsid w:val="6C3B5B35"/>
    <w:rsid w:val="6D410A22"/>
    <w:rsid w:val="73DB0C62"/>
    <w:rsid w:val="777467ED"/>
    <w:rsid w:val="7A9412F8"/>
    <w:rsid w:val="7B3572C3"/>
    <w:rsid w:val="7BBB50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602" w:firstLineChars="200"/>
      <w:jc w:val="both"/>
    </w:pPr>
    <w:rPr>
      <w:rFonts w:ascii="Times New Roman" w:hAnsi="Times New Roman" w:eastAsia="宋体"/>
      <w:kern w:val="2"/>
      <w:sz w:val="24"/>
      <w:szCs w:val="24"/>
      <w:lang w:val="en-US" w:eastAsia="zh-CN" w:bidi="ar-SA"/>
    </w:rPr>
  </w:style>
  <w:style w:type="paragraph" w:styleId="2">
    <w:name w:val="heading 1"/>
    <w:basedOn w:val="1"/>
    <w:next w:val="1"/>
    <w:uiPriority w:val="0"/>
    <w:pPr>
      <w:keepNext/>
      <w:keepLines/>
      <w:numPr>
        <w:ilvl w:val="0"/>
        <w:numId w:val="1"/>
      </w:numPr>
      <w:spacing w:before="100" w:after="100" w:line="240" w:lineRule="auto"/>
      <w:ind w:left="0" w:firstLine="0" w:firstLineChars="0"/>
      <w:outlineLvl w:val="0"/>
    </w:pPr>
    <w:rPr>
      <w:b/>
      <w:bCs/>
      <w:kern w:val="44"/>
      <w:sz w:val="32"/>
      <w:szCs w:val="44"/>
    </w:rPr>
  </w:style>
  <w:style w:type="paragraph" w:styleId="3">
    <w:name w:val="heading 2"/>
    <w:basedOn w:val="1"/>
    <w:next w:val="1"/>
    <w:uiPriority w:val="0"/>
    <w:pPr>
      <w:keepNext/>
      <w:keepLines/>
      <w:numPr>
        <w:ilvl w:val="1"/>
        <w:numId w:val="1"/>
      </w:numPr>
      <w:spacing w:before="100" w:beforeLines="0" w:beforeAutospacing="0" w:afterLines="0" w:afterAutospacing="0" w:line="240" w:lineRule="auto"/>
      <w:ind w:left="0" w:firstLine="0" w:firstLineChars="0"/>
      <w:outlineLvl w:val="1"/>
    </w:pPr>
    <w:rPr>
      <w:rFonts w:ascii="Arial" w:hAnsi="Arial"/>
      <w:sz w:val="30"/>
    </w:rPr>
  </w:style>
  <w:style w:type="paragraph" w:styleId="4">
    <w:name w:val="heading 3"/>
    <w:basedOn w:val="1"/>
    <w:next w:val="1"/>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37</Words>
  <Characters>214</Characters>
  <Lines>1</Lines>
  <Paragraphs>1</Paragraphs>
  <TotalTime>6</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2020-03-03T09:09:00Z</dcterms:created>
  <dc:creator>Administrator</dc:creator>
  <cp:lastModifiedBy>chenille</cp:lastModifiedBy>
  <cp:lastPrinted>2020-03-18T06:35:04Z</cp:lastPrinted>
  <dcterms:modified xsi:type="dcterms:W3CDTF">2021-04-22T09:57:54Z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EE30C3C4DB38401CA27E3C7A1E4DB13F</vt:lpwstr>
  </property>
</Properties>
</file>