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0D" w:rsidRPr="00BF080D" w:rsidRDefault="00BF080D" w:rsidP="00BF080D">
      <w:pPr>
        <w:spacing w:line="360" w:lineRule="auto"/>
        <w:ind w:firstLine="570"/>
        <w:jc w:val="center"/>
        <w:rPr>
          <w:rFonts w:ascii="黑体" w:eastAsia="黑体" w:hAnsi="黑体" w:cs="宋体"/>
          <w:b/>
          <w:noProof/>
          <w:color w:val="333333"/>
          <w:kern w:val="0"/>
          <w:sz w:val="32"/>
          <w:szCs w:val="32"/>
        </w:rPr>
      </w:pPr>
      <w:r w:rsidRPr="00BF080D">
        <w:rPr>
          <w:rFonts w:ascii="黑体" w:eastAsia="黑体" w:hAnsi="黑体" w:cs="宋体" w:hint="eastAsia"/>
          <w:b/>
          <w:noProof/>
          <w:color w:val="333333"/>
          <w:kern w:val="0"/>
          <w:sz w:val="32"/>
          <w:szCs w:val="32"/>
        </w:rPr>
        <w:t>马志忠个人简历</w:t>
      </w:r>
    </w:p>
    <w:p w:rsidR="00986A35" w:rsidRDefault="00986A35" w:rsidP="00BF080D">
      <w:pPr>
        <w:spacing w:line="360" w:lineRule="auto"/>
        <w:ind w:firstLine="570"/>
        <w:jc w:val="center"/>
        <w:rPr>
          <w:rFonts w:ascii="Verdana" w:hAnsi="Verdana" w:cs="宋体"/>
          <w:b/>
          <w:color w:val="333333"/>
          <w:kern w:val="0"/>
          <w:sz w:val="28"/>
          <w:szCs w:val="28"/>
        </w:rPr>
      </w:pPr>
      <w:r>
        <w:rPr>
          <w:rFonts w:ascii="Verdana" w:hAnsi="Verdana" w:cs="宋体"/>
          <w:b/>
          <w:noProof/>
          <w:color w:val="333333"/>
          <w:kern w:val="0"/>
          <w:sz w:val="28"/>
          <w:szCs w:val="28"/>
        </w:rPr>
        <w:drawing>
          <wp:inline distT="0" distB="0" distL="0" distR="0">
            <wp:extent cx="1352550" cy="1809750"/>
            <wp:effectExtent l="19050" t="0" r="0" b="0"/>
            <wp:docPr id="1" name="图片 1" descr="马志忠律师工作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马志忠律师工作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35" w:rsidRPr="00BF080D" w:rsidRDefault="00986A35" w:rsidP="00986A35">
      <w:pPr>
        <w:spacing w:line="360" w:lineRule="auto"/>
        <w:ind w:firstLine="570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BF080D">
        <w:rPr>
          <w:rFonts w:ascii="仿宋" w:eastAsia="仿宋" w:hAnsi="仿宋" w:hint="eastAsia"/>
          <w:color w:val="333333"/>
          <w:sz w:val="28"/>
          <w:szCs w:val="28"/>
        </w:rPr>
        <w:t>马志忠，山东理工大学法律事务室主任，教授，研究生导师。开设《律师实务》、《刑事疑难案例分析》等课程。主要研究领域为行政法、刑法、律师法学、高校教育法治、公司法务。编著《高等学校法律纠纷处理与防范》，发表论文</w:t>
      </w:r>
      <w:r w:rsidRPr="00BF080D">
        <w:rPr>
          <w:rFonts w:ascii="仿宋" w:eastAsia="仿宋" w:hAnsi="仿宋" w:hint="eastAsia"/>
          <w:sz w:val="28"/>
        </w:rPr>
        <w:t>《论我国刑法资格刑的立法</w:t>
      </w:r>
      <w:r w:rsidRPr="00BF080D">
        <w:rPr>
          <w:rFonts w:ascii="仿宋" w:eastAsia="仿宋" w:hAnsi="仿宋" w:hint="eastAsia"/>
          <w:color w:val="333333"/>
          <w:sz w:val="28"/>
          <w:szCs w:val="28"/>
        </w:rPr>
        <w:t>完善》、《存疑不起诉的法理分析与制度完善》、《高校学生伤害事故的责任分析与处理》等，主持《高校法务处理》及《公司法律风险防控》等项目研究。</w:t>
      </w:r>
    </w:p>
    <w:p w:rsidR="00986A35" w:rsidRPr="00BF080D" w:rsidRDefault="00986A35" w:rsidP="00986A35">
      <w:pPr>
        <w:spacing w:line="360" w:lineRule="auto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BF080D">
        <w:rPr>
          <w:rFonts w:ascii="仿宋" w:eastAsia="仿宋" w:hAnsi="仿宋" w:hint="eastAsia"/>
          <w:color w:val="333333"/>
          <w:sz w:val="28"/>
          <w:szCs w:val="28"/>
        </w:rPr>
        <w:t>从</w:t>
      </w:r>
      <w:r w:rsidRPr="00BF080D">
        <w:rPr>
          <w:rFonts w:ascii="仿宋" w:eastAsia="仿宋" w:hAnsi="仿宋"/>
          <w:color w:val="333333"/>
          <w:sz w:val="28"/>
          <w:szCs w:val="28"/>
        </w:rPr>
        <w:t>1991</w:t>
      </w:r>
      <w:r w:rsidRPr="00BF080D">
        <w:rPr>
          <w:rFonts w:ascii="仿宋" w:eastAsia="仿宋" w:hAnsi="仿宋" w:hint="eastAsia"/>
          <w:color w:val="333333"/>
          <w:sz w:val="28"/>
          <w:szCs w:val="28"/>
        </w:rPr>
        <w:t>年开始从事律师工作，山东致公律师事务所执业律师，擅长职务犯罪刑事辩护和公司法务。担任淄博市人大常委会立法顾问，淄博市委、市政府常年法律顾问、淄博市律师协会副会长、山东省律师讲师团成员。</w:t>
      </w:r>
    </w:p>
    <w:p w:rsidR="00986A35" w:rsidRPr="00BF080D" w:rsidRDefault="00986A35" w:rsidP="00A55A77">
      <w:pPr>
        <w:spacing w:beforeLines="50" w:line="360" w:lineRule="auto"/>
        <w:ind w:firstLineChars="205" w:firstLine="574"/>
        <w:rPr>
          <w:rFonts w:ascii="仿宋" w:eastAsia="仿宋" w:hAnsi="仿宋"/>
          <w:color w:val="333333"/>
          <w:sz w:val="28"/>
          <w:szCs w:val="28"/>
        </w:rPr>
      </w:pPr>
      <w:r w:rsidRPr="00BF080D">
        <w:rPr>
          <w:rFonts w:ascii="仿宋" w:eastAsia="仿宋" w:hAnsi="仿宋" w:hint="eastAsia"/>
          <w:sz w:val="28"/>
          <w:szCs w:val="28"/>
        </w:rPr>
        <w:t>联系电话：13705335675</w:t>
      </w:r>
    </w:p>
    <w:p w:rsidR="00986A35" w:rsidRPr="006B3D9B" w:rsidRDefault="00986A35" w:rsidP="00986A35"/>
    <w:p w:rsidR="00FC00C6" w:rsidRDefault="00FC00C6"/>
    <w:sectPr w:rsidR="00FC00C6" w:rsidSect="008D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2D" w:rsidRDefault="0075462D" w:rsidP="00BF080D">
      <w:r>
        <w:separator/>
      </w:r>
    </w:p>
  </w:endnote>
  <w:endnote w:type="continuationSeparator" w:id="1">
    <w:p w:rsidR="0075462D" w:rsidRDefault="0075462D" w:rsidP="00BF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2D" w:rsidRDefault="0075462D" w:rsidP="00BF080D">
      <w:r>
        <w:separator/>
      </w:r>
    </w:p>
  </w:footnote>
  <w:footnote w:type="continuationSeparator" w:id="1">
    <w:p w:rsidR="0075462D" w:rsidRDefault="0075462D" w:rsidP="00BF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A7"/>
    <w:rsid w:val="000D7032"/>
    <w:rsid w:val="000E3496"/>
    <w:rsid w:val="001E72A7"/>
    <w:rsid w:val="0075462D"/>
    <w:rsid w:val="007B7E32"/>
    <w:rsid w:val="008D0B32"/>
    <w:rsid w:val="00986A35"/>
    <w:rsid w:val="00A55A77"/>
    <w:rsid w:val="00BF080D"/>
    <w:rsid w:val="00E1637D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A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A3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08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08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user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2018-07-17T00:01:00Z</dcterms:created>
  <dcterms:modified xsi:type="dcterms:W3CDTF">2018-07-17T03:24:00Z</dcterms:modified>
</cp:coreProperties>
</file>